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DDC" w:rsidRDefault="00E328FE">
      <w:pPr>
        <w:jc w:val="center"/>
        <w:outlineLvl w:val="0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教学、课堂管理</w:t>
      </w:r>
    </w:p>
    <w:p w:rsidR="005B3DDC" w:rsidRDefault="00E328FE">
      <w:pPr>
        <w:jc w:val="left"/>
        <w:outlineLvl w:val="0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目录：</w:t>
      </w:r>
    </w:p>
    <w:p w:rsidR="005B3DDC" w:rsidRDefault="00E328FE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提升精神文明水平</w:t>
      </w:r>
    </w:p>
    <w:p w:rsidR="005B3DDC" w:rsidRDefault="00E328FE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继续加强、提高师资水平</w:t>
      </w:r>
    </w:p>
    <w:p w:rsidR="005B3DDC" w:rsidRDefault="00E328FE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加强教风学风建设</w:t>
      </w:r>
    </w:p>
    <w:p w:rsidR="005B3DDC" w:rsidRDefault="00E328FE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继续开展师资培训工作</w:t>
      </w:r>
    </w:p>
    <w:p w:rsidR="005B3DDC" w:rsidRDefault="00E328FE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规范学生上课使用手机等电子产品</w:t>
      </w:r>
    </w:p>
    <w:p w:rsidR="00D5508E" w:rsidRDefault="00D5508E" w:rsidP="00D5508E"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严肃课堂教学纪律</w:t>
      </w:r>
    </w:p>
    <w:p w:rsidR="00D5508E" w:rsidRDefault="00D5508E" w:rsidP="00D5508E">
      <w:pPr>
        <w:jc w:val="left"/>
        <w:rPr>
          <w:rFonts w:hint="eastAsia"/>
          <w:sz w:val="28"/>
          <w:szCs w:val="36"/>
        </w:rPr>
      </w:pP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一、提升精神文明水平</w:t>
      </w:r>
    </w:p>
    <w:p w:rsidR="005B3DDC" w:rsidRDefault="00E328FE">
      <w:pPr>
        <w:ind w:firstLineChars="200" w:firstLine="64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培育社会主义核心价值观，进一步加强校园文化建设，实施“理想引航、文明修身、技能提升、健康成长”工程，培育</w:t>
      </w:r>
      <w:proofErr w:type="gramStart"/>
      <w:r>
        <w:rPr>
          <w:rFonts w:hint="eastAsia"/>
          <w:sz w:val="32"/>
          <w:szCs w:val="40"/>
        </w:rPr>
        <w:t>医专特色</w:t>
      </w:r>
      <w:proofErr w:type="gramEnd"/>
      <w:r>
        <w:rPr>
          <w:rFonts w:hint="eastAsia"/>
          <w:sz w:val="32"/>
          <w:szCs w:val="40"/>
        </w:rPr>
        <w:t>的校园文化，强化校园文化育人功能。建立学生公寓优良环境活动，树立大学生劳动意识，养成良好生活习惯。重视大学生心理健康教育，树立健全人格。组织好校园之星评选、大学生文化艺术节、社团文化交流节、公寓文化节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春季球类比赛、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秋季运动会和学生体制健康标准测试等文体活动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开展职工春季乒乓球比赛和秋季篮球赛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营</w:t>
      </w:r>
      <w:r>
        <w:rPr>
          <w:rFonts w:hint="eastAsia"/>
          <w:sz w:val="32"/>
          <w:szCs w:val="40"/>
        </w:rPr>
        <w:t xml:space="preserve"> </w:t>
      </w:r>
      <w:proofErr w:type="gramStart"/>
      <w:r>
        <w:rPr>
          <w:rFonts w:hint="eastAsia"/>
          <w:sz w:val="32"/>
          <w:szCs w:val="40"/>
        </w:rPr>
        <w:t>造积极</w:t>
      </w:r>
      <w:proofErr w:type="gramEnd"/>
      <w:r>
        <w:rPr>
          <w:rFonts w:hint="eastAsia"/>
          <w:sz w:val="32"/>
          <w:szCs w:val="40"/>
        </w:rPr>
        <w:t>向上、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健康高雅的校园文化氛围。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积极开拓志愿服务基地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做好创建全国文明城市、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“三级</w:t>
      </w:r>
      <w:r>
        <w:rPr>
          <w:rFonts w:hint="eastAsia"/>
          <w:sz w:val="32"/>
          <w:szCs w:val="40"/>
        </w:rPr>
        <w:t>联系”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师生帮扶、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社区结对帮扶、师生志愿服务等活动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创建活动品牌。建好学校“爱心超市”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善行功德榜、道德讲堂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凝聚向上向善力量。</w:t>
      </w:r>
      <w:r>
        <w:rPr>
          <w:rFonts w:hint="eastAsia"/>
          <w:sz w:val="32"/>
          <w:szCs w:val="40"/>
        </w:rPr>
        <w:lastRenderedPageBreak/>
        <w:t>实施“善行传递”、“一队一品”工程和立德行动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开展文明班级、宿舍、处室评选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全面创建文明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校园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争创全国文明单位。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二、</w:t>
      </w:r>
      <w:r>
        <w:rPr>
          <w:rFonts w:hint="eastAsia"/>
          <w:sz w:val="28"/>
          <w:szCs w:val="36"/>
        </w:rPr>
        <w:t>继续加强、提高师资水平</w:t>
      </w:r>
    </w:p>
    <w:p w:rsidR="005B3DDC" w:rsidRDefault="00E328FE">
      <w:pPr>
        <w:ind w:firstLineChars="200" w:firstLine="640"/>
        <w:jc w:val="left"/>
        <w:rPr>
          <w:sz w:val="32"/>
          <w:szCs w:val="40"/>
        </w:rPr>
      </w:pPr>
      <w:r>
        <w:rPr>
          <w:sz w:val="32"/>
          <w:szCs w:val="40"/>
        </w:rPr>
        <w:t>组织好对专接本助产学、康复治疗学专业人才培养方案及教学大纲的制定、</w:t>
      </w:r>
      <w:r>
        <w:rPr>
          <w:sz w:val="32"/>
          <w:szCs w:val="40"/>
        </w:rPr>
        <w:t xml:space="preserve"> </w:t>
      </w:r>
      <w:r>
        <w:rPr>
          <w:sz w:val="32"/>
          <w:szCs w:val="40"/>
        </w:rPr>
        <w:t>编撰工作</w:t>
      </w:r>
      <w:r>
        <w:rPr>
          <w:sz w:val="32"/>
          <w:szCs w:val="40"/>
        </w:rPr>
        <w:t xml:space="preserve">, </w:t>
      </w:r>
      <w:r>
        <w:rPr>
          <w:sz w:val="32"/>
          <w:szCs w:val="40"/>
        </w:rPr>
        <w:t>安排骨干教师到河北医科大学进修学习本科院校办学管理经验</w:t>
      </w:r>
      <w:r>
        <w:rPr>
          <w:sz w:val="32"/>
          <w:szCs w:val="40"/>
        </w:rPr>
        <w:t>,</w:t>
      </w:r>
      <w:r>
        <w:rPr>
          <w:sz w:val="32"/>
          <w:szCs w:val="40"/>
        </w:rPr>
        <w:t>做好专接本专业教育教学、成人教育等各项工作</w:t>
      </w:r>
      <w:r>
        <w:rPr>
          <w:rFonts w:hint="eastAsia"/>
          <w:sz w:val="32"/>
          <w:szCs w:val="40"/>
        </w:rPr>
        <w:t>。</w:t>
      </w:r>
    </w:p>
    <w:p w:rsidR="005B3DDC" w:rsidRDefault="00E328FE">
      <w:pPr>
        <w:numPr>
          <w:ilvl w:val="0"/>
          <w:numId w:val="2"/>
        </w:num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加强教风学风</w:t>
      </w:r>
    </w:p>
    <w:p w:rsidR="005B3DDC" w:rsidRDefault="00E328FE">
      <w:pPr>
        <w:numPr>
          <w:ilvl w:val="0"/>
          <w:numId w:val="3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加强学生的人生观、价值观、荣辱观教育。</w:t>
      </w:r>
      <w:r>
        <w:rPr>
          <w:rFonts w:hint="eastAsia"/>
          <w:sz w:val="32"/>
          <w:szCs w:val="40"/>
        </w:rPr>
        <w:t>在平时教学中结合专业实际融入道德教育理念和要求；增开国学经典课程等。</w:t>
      </w:r>
    </w:p>
    <w:p w:rsidR="005B3DDC" w:rsidRDefault="00E328FE">
      <w:pPr>
        <w:numPr>
          <w:ilvl w:val="0"/>
          <w:numId w:val="3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有计划、有步骤、有侧重地对学生记性职业生涯规划教育、指导</w:t>
      </w:r>
    </w:p>
    <w:p w:rsidR="005B3DDC" w:rsidRDefault="00E328FE">
      <w:pPr>
        <w:numPr>
          <w:ilvl w:val="0"/>
          <w:numId w:val="3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严格制度管理，落实学生违纪处理制度。</w:t>
      </w:r>
    </w:p>
    <w:p w:rsidR="005B3DDC" w:rsidRDefault="00E328FE">
      <w:pPr>
        <w:numPr>
          <w:ilvl w:val="0"/>
          <w:numId w:val="3"/>
        </w:num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努力营造勤奋向学、环境励学、多方面助学的氛围。并且在平时的文化活动中突出学风建设。</w:t>
      </w:r>
    </w:p>
    <w:p w:rsidR="005B3DDC" w:rsidRDefault="00E328FE">
      <w:pPr>
        <w:numPr>
          <w:ilvl w:val="0"/>
          <w:numId w:val="2"/>
        </w:num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继续开展师资培训工作</w:t>
      </w:r>
    </w:p>
    <w:p w:rsidR="005B3DDC" w:rsidRDefault="00E328FE">
      <w:pPr>
        <w:numPr>
          <w:ilvl w:val="0"/>
          <w:numId w:val="4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积极开展爱生月、志愿者活动</w:t>
      </w:r>
    </w:p>
    <w:p w:rsidR="005B3DDC" w:rsidRDefault="00E328FE">
      <w:pPr>
        <w:numPr>
          <w:ilvl w:val="0"/>
          <w:numId w:val="4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深化新老教师传帮带、互助互学活动</w:t>
      </w:r>
    </w:p>
    <w:p w:rsidR="005B3DDC" w:rsidRDefault="00E328FE">
      <w:pPr>
        <w:numPr>
          <w:ilvl w:val="0"/>
          <w:numId w:val="4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师生结对帮扶活动</w:t>
      </w:r>
    </w:p>
    <w:p w:rsidR="005B3DDC" w:rsidRDefault="00E328FE">
      <w:pPr>
        <w:numPr>
          <w:ilvl w:val="0"/>
          <w:numId w:val="4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积极开展教师培训工作</w:t>
      </w:r>
    </w:p>
    <w:p w:rsidR="005B3DDC" w:rsidRDefault="00E328FE">
      <w:pPr>
        <w:numPr>
          <w:ilvl w:val="0"/>
          <w:numId w:val="4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努力完成各种大赛</w:t>
      </w:r>
    </w:p>
    <w:p w:rsidR="005B3DDC" w:rsidRDefault="00E328FE">
      <w:pPr>
        <w:numPr>
          <w:ilvl w:val="0"/>
          <w:numId w:val="4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鼓励老师积极参加各种讲座、学术交流活动、外出进修。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五、规范学生上课使用手机等电子产品</w:t>
      </w:r>
    </w:p>
    <w:p w:rsidR="005B3DDC" w:rsidRDefault="00E328FE">
      <w:pPr>
        <w:ind w:firstLine="396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sz w:val="32"/>
          <w:szCs w:val="40"/>
        </w:rPr>
        <w:t xml:space="preserve"> </w:t>
      </w:r>
      <w:r>
        <w:rPr>
          <w:sz w:val="32"/>
          <w:szCs w:val="40"/>
        </w:rPr>
        <w:t>学生在课堂教学时间内</w:t>
      </w:r>
      <w:r>
        <w:rPr>
          <w:sz w:val="32"/>
          <w:szCs w:val="40"/>
        </w:rPr>
        <w:t xml:space="preserve"> (</w:t>
      </w:r>
      <w:r>
        <w:rPr>
          <w:sz w:val="32"/>
          <w:szCs w:val="40"/>
        </w:rPr>
        <w:t>理论课、</w:t>
      </w:r>
      <w:r>
        <w:rPr>
          <w:sz w:val="32"/>
          <w:szCs w:val="40"/>
        </w:rPr>
        <w:t xml:space="preserve"> </w:t>
      </w:r>
      <w:r>
        <w:rPr>
          <w:sz w:val="32"/>
          <w:szCs w:val="40"/>
        </w:rPr>
        <w:t>实验课</w:t>
      </w:r>
      <w:r>
        <w:rPr>
          <w:sz w:val="32"/>
          <w:szCs w:val="40"/>
        </w:rPr>
        <w:t xml:space="preserve">, </w:t>
      </w:r>
      <w:r>
        <w:rPr>
          <w:sz w:val="32"/>
          <w:szCs w:val="40"/>
        </w:rPr>
        <w:t>实训课</w:t>
      </w:r>
      <w:r>
        <w:rPr>
          <w:sz w:val="32"/>
          <w:szCs w:val="40"/>
        </w:rPr>
        <w:t>),</w:t>
      </w:r>
      <w:r>
        <w:rPr>
          <w:sz w:val="32"/>
          <w:szCs w:val="40"/>
        </w:rPr>
        <w:t>应当将手机关闭</w:t>
      </w:r>
      <w:r>
        <w:rPr>
          <w:sz w:val="32"/>
          <w:szCs w:val="40"/>
        </w:rPr>
        <w:t>,</w:t>
      </w:r>
      <w:r>
        <w:rPr>
          <w:sz w:val="32"/>
          <w:szCs w:val="40"/>
        </w:rPr>
        <w:t>统一放置于教室指定位置</w:t>
      </w:r>
      <w:r>
        <w:rPr>
          <w:sz w:val="32"/>
          <w:szCs w:val="40"/>
        </w:rPr>
        <w:t>(</w:t>
      </w:r>
      <w:r>
        <w:rPr>
          <w:sz w:val="32"/>
          <w:szCs w:val="40"/>
        </w:rPr>
        <w:t>手机收纳袋或其它规定位置</w:t>
      </w:r>
      <w:r>
        <w:rPr>
          <w:sz w:val="32"/>
          <w:szCs w:val="40"/>
        </w:rPr>
        <w:t>),</w:t>
      </w:r>
      <w:r>
        <w:rPr>
          <w:sz w:val="32"/>
          <w:szCs w:val="40"/>
        </w:rPr>
        <w:t>未经任课教师允许</w:t>
      </w:r>
      <w:r>
        <w:rPr>
          <w:sz w:val="32"/>
          <w:szCs w:val="40"/>
        </w:rPr>
        <w:t xml:space="preserve">, </w:t>
      </w:r>
      <w:r>
        <w:rPr>
          <w:sz w:val="32"/>
          <w:szCs w:val="40"/>
        </w:rPr>
        <w:t>不得使用手机。</w:t>
      </w:r>
    </w:p>
    <w:p w:rsidR="005B3DDC" w:rsidRDefault="00E328FE">
      <w:pPr>
        <w:ind w:firstLine="396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2. </w:t>
      </w:r>
      <w:r>
        <w:rPr>
          <w:sz w:val="32"/>
          <w:szCs w:val="40"/>
        </w:rPr>
        <w:t>学生课堂内未经允许使用手机</w:t>
      </w:r>
      <w:r>
        <w:rPr>
          <w:sz w:val="32"/>
          <w:szCs w:val="40"/>
        </w:rPr>
        <w:t>,</w:t>
      </w:r>
      <w:r>
        <w:rPr>
          <w:sz w:val="32"/>
          <w:szCs w:val="40"/>
        </w:rPr>
        <w:t>由任课教师在《学生课堂纪律情况登</w:t>
      </w:r>
      <w:r>
        <w:rPr>
          <w:sz w:val="32"/>
          <w:szCs w:val="40"/>
        </w:rPr>
        <w:t xml:space="preserve"> </w:t>
      </w:r>
      <w:r>
        <w:rPr>
          <w:sz w:val="32"/>
          <w:szCs w:val="40"/>
        </w:rPr>
        <w:t>记表》</w:t>
      </w:r>
      <w:r>
        <w:rPr>
          <w:sz w:val="32"/>
          <w:szCs w:val="40"/>
        </w:rPr>
        <w:t xml:space="preserve"> </w:t>
      </w:r>
      <w:r>
        <w:rPr>
          <w:sz w:val="32"/>
          <w:szCs w:val="40"/>
        </w:rPr>
        <w:t>中予以记载。</w:t>
      </w:r>
      <w:r>
        <w:rPr>
          <w:sz w:val="32"/>
          <w:szCs w:val="40"/>
        </w:rPr>
        <w:t xml:space="preserve"> </w:t>
      </w:r>
      <w:r>
        <w:rPr>
          <w:sz w:val="32"/>
          <w:szCs w:val="40"/>
        </w:rPr>
        <w:t>初次违犯</w:t>
      </w:r>
      <w:r>
        <w:rPr>
          <w:sz w:val="32"/>
          <w:szCs w:val="40"/>
        </w:rPr>
        <w:t xml:space="preserve">, </w:t>
      </w:r>
      <w:r>
        <w:rPr>
          <w:sz w:val="32"/>
          <w:szCs w:val="40"/>
        </w:rPr>
        <w:t>给予口头批评并责令改正</w:t>
      </w:r>
      <w:r>
        <w:rPr>
          <w:sz w:val="32"/>
          <w:szCs w:val="40"/>
        </w:rPr>
        <w:t xml:space="preserve">; </w:t>
      </w:r>
      <w:r>
        <w:rPr>
          <w:sz w:val="32"/>
          <w:szCs w:val="40"/>
        </w:rPr>
        <w:t>再次违犯</w:t>
      </w:r>
      <w:r>
        <w:rPr>
          <w:sz w:val="32"/>
          <w:szCs w:val="40"/>
        </w:rPr>
        <w:t xml:space="preserve">, </w:t>
      </w:r>
      <w:r>
        <w:rPr>
          <w:sz w:val="32"/>
          <w:szCs w:val="40"/>
        </w:rPr>
        <w:t>由辅导员在该生学期操行评定中予以记载</w:t>
      </w:r>
      <w:r>
        <w:rPr>
          <w:sz w:val="32"/>
          <w:szCs w:val="40"/>
        </w:rPr>
        <w:t>;</w:t>
      </w:r>
      <w:r>
        <w:rPr>
          <w:sz w:val="32"/>
          <w:szCs w:val="40"/>
        </w:rPr>
        <w:t>违规三次及以上</w:t>
      </w:r>
      <w:r>
        <w:rPr>
          <w:sz w:val="32"/>
          <w:szCs w:val="40"/>
        </w:rPr>
        <w:t>,</w:t>
      </w:r>
      <w:r>
        <w:rPr>
          <w:sz w:val="32"/>
          <w:szCs w:val="40"/>
        </w:rPr>
        <w:t>根据邢台</w:t>
      </w:r>
      <w:proofErr w:type="gramStart"/>
      <w:r>
        <w:rPr>
          <w:sz w:val="32"/>
          <w:szCs w:val="40"/>
        </w:rPr>
        <w:t>医</w:t>
      </w:r>
      <w:proofErr w:type="gramEnd"/>
      <w:r>
        <w:rPr>
          <w:sz w:val="32"/>
          <w:szCs w:val="40"/>
        </w:rPr>
        <w:t>专《学生违纪处分办法》按照扰乱教育教学秩序给予纪律处分。</w:t>
      </w:r>
    </w:p>
    <w:p w:rsidR="005B3DDC" w:rsidRDefault="00E328FE">
      <w:pPr>
        <w:ind w:firstLine="396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3. </w:t>
      </w:r>
      <w:r>
        <w:rPr>
          <w:sz w:val="32"/>
          <w:szCs w:val="40"/>
        </w:rPr>
        <w:t>学生在自习课期间</w:t>
      </w:r>
      <w:r>
        <w:rPr>
          <w:sz w:val="32"/>
          <w:szCs w:val="40"/>
        </w:rPr>
        <w:t>,</w:t>
      </w:r>
      <w:r>
        <w:rPr>
          <w:sz w:val="32"/>
          <w:szCs w:val="40"/>
        </w:rPr>
        <w:t>一律将手机置于关机或静音状态</w:t>
      </w:r>
      <w:r>
        <w:rPr>
          <w:rFonts w:hint="eastAsia"/>
          <w:sz w:val="32"/>
          <w:szCs w:val="40"/>
        </w:rPr>
        <w:t>。</w:t>
      </w:r>
    </w:p>
    <w:p w:rsidR="00D5508E" w:rsidRDefault="00D5508E" w:rsidP="00EB2CE4">
      <w:pPr>
        <w:pStyle w:val="a7"/>
        <w:numPr>
          <w:ilvl w:val="0"/>
          <w:numId w:val="5"/>
        </w:numPr>
        <w:ind w:firstLineChars="0"/>
        <w:jc w:val="left"/>
        <w:outlineLvl w:val="0"/>
        <w:rPr>
          <w:sz w:val="32"/>
          <w:szCs w:val="36"/>
        </w:rPr>
      </w:pPr>
      <w:bookmarkStart w:id="0" w:name="_GoBack"/>
      <w:r w:rsidRPr="00D5508E">
        <w:rPr>
          <w:rFonts w:hint="eastAsia"/>
          <w:sz w:val="32"/>
          <w:szCs w:val="36"/>
        </w:rPr>
        <w:t>严肃课堂教学纪律</w:t>
      </w:r>
    </w:p>
    <w:bookmarkEnd w:id="0"/>
    <w:p w:rsidR="00D5508E" w:rsidRDefault="00D5508E" w:rsidP="00D5508E">
      <w:pPr>
        <w:pStyle w:val="a7"/>
        <w:numPr>
          <w:ilvl w:val="0"/>
          <w:numId w:val="6"/>
        </w:numPr>
        <w:ind w:firstLineChars="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教师坚定政治方向，拥护共产党的领导，贯穿党的教育方针。</w:t>
      </w:r>
    </w:p>
    <w:p w:rsidR="00D5508E" w:rsidRDefault="00D5508E" w:rsidP="00D5508E">
      <w:pPr>
        <w:pStyle w:val="a7"/>
        <w:numPr>
          <w:ilvl w:val="0"/>
          <w:numId w:val="6"/>
        </w:numPr>
        <w:ind w:firstLineChars="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教师不得随意调停课，坚守岗位、关闭手机等通讯工具。</w:t>
      </w:r>
    </w:p>
    <w:p w:rsidR="00D5508E" w:rsidRDefault="00D5508E" w:rsidP="00D5508E">
      <w:pPr>
        <w:pStyle w:val="a7"/>
        <w:numPr>
          <w:ilvl w:val="0"/>
          <w:numId w:val="6"/>
        </w:numPr>
        <w:ind w:firstLineChars="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教师在课前</w:t>
      </w:r>
      <w:r>
        <w:rPr>
          <w:rFonts w:hint="eastAsia"/>
          <w:sz w:val="32"/>
          <w:szCs w:val="36"/>
        </w:rPr>
        <w:t>5</w:t>
      </w:r>
      <w:r>
        <w:rPr>
          <w:rFonts w:hint="eastAsia"/>
          <w:sz w:val="32"/>
          <w:szCs w:val="36"/>
        </w:rPr>
        <w:t>分钟进入教室，按时上下课，衣着整洁。</w:t>
      </w:r>
    </w:p>
    <w:p w:rsidR="00D5508E" w:rsidRDefault="00D5508E" w:rsidP="00D5508E">
      <w:pPr>
        <w:pStyle w:val="a7"/>
        <w:numPr>
          <w:ilvl w:val="0"/>
          <w:numId w:val="6"/>
        </w:numPr>
        <w:ind w:firstLineChars="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教师充分备课，内容熟练，按照课程标准、授课计划安排教学。</w:t>
      </w:r>
    </w:p>
    <w:p w:rsidR="00D5508E" w:rsidRDefault="00D5508E" w:rsidP="00D5508E">
      <w:pPr>
        <w:pStyle w:val="a7"/>
        <w:numPr>
          <w:ilvl w:val="0"/>
          <w:numId w:val="6"/>
        </w:numPr>
        <w:ind w:firstLineChars="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教材、教案、授课计划等文件要齐</w:t>
      </w:r>
      <w:r w:rsidR="00FD4324">
        <w:rPr>
          <w:rFonts w:hint="eastAsia"/>
          <w:sz w:val="32"/>
          <w:szCs w:val="36"/>
        </w:rPr>
        <w:t>，不能用</w:t>
      </w:r>
      <w:r w:rsidR="00FD4324">
        <w:rPr>
          <w:rFonts w:hint="eastAsia"/>
          <w:sz w:val="32"/>
          <w:szCs w:val="36"/>
        </w:rPr>
        <w:t>PPT</w:t>
      </w:r>
      <w:r w:rsidR="00FD4324">
        <w:rPr>
          <w:rFonts w:hint="eastAsia"/>
          <w:sz w:val="32"/>
          <w:szCs w:val="36"/>
        </w:rPr>
        <w:t>打印稿代替教案。</w:t>
      </w:r>
    </w:p>
    <w:p w:rsidR="00FD4324" w:rsidRDefault="00EB2CE4" w:rsidP="00D5508E">
      <w:pPr>
        <w:pStyle w:val="a7"/>
        <w:numPr>
          <w:ilvl w:val="0"/>
          <w:numId w:val="6"/>
        </w:numPr>
        <w:ind w:firstLineChars="0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lastRenderedPageBreak/>
        <w:t>教师应严格执行课堂考勤制度，可通过点名、签到、课堂作业等进行考勤。</w:t>
      </w:r>
    </w:p>
    <w:p w:rsidR="00EB2CE4" w:rsidRPr="00D5508E" w:rsidRDefault="00EB2CE4" w:rsidP="00D5508E">
      <w:pPr>
        <w:pStyle w:val="a7"/>
        <w:numPr>
          <w:ilvl w:val="0"/>
          <w:numId w:val="6"/>
        </w:numPr>
        <w:ind w:firstLineChars="0"/>
        <w:jc w:val="lef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教师应严格要求学生遵守课堂纪律，对学生违反课堂纪律行为，及时批评教育。</w:t>
      </w:r>
    </w:p>
    <w:p w:rsidR="00D5508E" w:rsidRDefault="00D5508E">
      <w:pPr>
        <w:ind w:firstLine="396"/>
        <w:jc w:val="left"/>
        <w:rPr>
          <w:rFonts w:hint="eastAsia"/>
          <w:sz w:val="32"/>
          <w:szCs w:val="40"/>
        </w:rPr>
      </w:pPr>
    </w:p>
    <w:p w:rsidR="005B3DDC" w:rsidRDefault="00E328FE">
      <w:pPr>
        <w:jc w:val="center"/>
        <w:outlineLvl w:val="0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实验室安全管理</w:t>
      </w:r>
    </w:p>
    <w:p w:rsidR="005B3DDC" w:rsidRDefault="00E328FE">
      <w:pPr>
        <w:jc w:val="left"/>
        <w:outlineLvl w:val="0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目录</w:t>
      </w:r>
      <w:r>
        <w:rPr>
          <w:rFonts w:hint="eastAsia"/>
          <w:b/>
          <w:bCs/>
          <w:sz w:val="40"/>
          <w:szCs w:val="48"/>
        </w:rPr>
        <w:t xml:space="preserve"> 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1 </w:t>
      </w:r>
      <w:r>
        <w:rPr>
          <w:rFonts w:hint="eastAsia"/>
          <w:sz w:val="32"/>
          <w:szCs w:val="40"/>
        </w:rPr>
        <w:t>一般安全守则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2 </w:t>
      </w:r>
      <w:r>
        <w:rPr>
          <w:rFonts w:hint="eastAsia"/>
          <w:sz w:val="32"/>
          <w:szCs w:val="40"/>
        </w:rPr>
        <w:t>消防安全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3 </w:t>
      </w:r>
      <w:r>
        <w:rPr>
          <w:rFonts w:hint="eastAsia"/>
          <w:sz w:val="32"/>
          <w:szCs w:val="40"/>
        </w:rPr>
        <w:t>水电安全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4 </w:t>
      </w:r>
      <w:r>
        <w:rPr>
          <w:rFonts w:hint="eastAsia"/>
          <w:sz w:val="32"/>
          <w:szCs w:val="40"/>
        </w:rPr>
        <w:t>化学品安全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5 </w:t>
      </w:r>
      <w:r>
        <w:rPr>
          <w:rFonts w:hint="eastAsia"/>
          <w:sz w:val="32"/>
          <w:szCs w:val="40"/>
        </w:rPr>
        <w:t>特种设备安全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一、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一般安全守则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进入实验室必须遵守实验室的各项规定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严格执行操作规程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做好各类记录。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保证实验室观察窗的可视性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门口需张贴安全信息牌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并及时更新相关信息。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保持实验室整洁和地面干燥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及时清理废旧物品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保持消防通道通畅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便于开、关电源及防护用品、消防器材等的取用。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一、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一般安全守则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</w:rPr>
        <w:t>实验中人员不得脱岗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进行危险实验时实弛室与设备</w:t>
      </w:r>
      <w:proofErr w:type="gramStart"/>
      <w:r>
        <w:rPr>
          <w:rFonts w:hint="eastAsia"/>
          <w:sz w:val="32"/>
          <w:szCs w:val="40"/>
        </w:rPr>
        <w:t>管牌处制需</w:t>
      </w:r>
      <w:proofErr w:type="gramEnd"/>
      <w:r>
        <w:rPr>
          <w:rFonts w:hint="eastAsia"/>
          <w:sz w:val="32"/>
          <w:szCs w:val="40"/>
        </w:rPr>
        <w:t>有</w:t>
      </w:r>
      <w:r>
        <w:rPr>
          <w:rFonts w:hint="eastAsia"/>
          <w:sz w:val="32"/>
          <w:szCs w:val="40"/>
        </w:rPr>
        <w:t>2</w:t>
      </w:r>
      <w:r>
        <w:rPr>
          <w:rFonts w:hint="eastAsia"/>
          <w:sz w:val="32"/>
          <w:szCs w:val="40"/>
        </w:rPr>
        <w:t>人同时在场。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5.</w:t>
      </w:r>
      <w:r>
        <w:rPr>
          <w:rFonts w:hint="eastAsia"/>
          <w:sz w:val="32"/>
          <w:szCs w:val="40"/>
        </w:rPr>
        <w:t>进入实验室应了解潜在的安全隐患和应急方式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采取适当</w:t>
      </w:r>
      <w:r>
        <w:rPr>
          <w:rFonts w:hint="eastAsia"/>
          <w:sz w:val="32"/>
          <w:szCs w:val="40"/>
        </w:rPr>
        <w:t>的安全防护措施。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6.</w:t>
      </w:r>
      <w:r>
        <w:rPr>
          <w:rFonts w:hint="eastAsia"/>
          <w:sz w:val="32"/>
          <w:szCs w:val="40"/>
        </w:rPr>
        <w:t>实验人员应根据需求选择合适的防护用品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使用前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应确认其使用范围、有效期及完好性等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熟悉其使用、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维护和保养方法。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一、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一般安全守则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7.</w:t>
      </w:r>
      <w:r>
        <w:rPr>
          <w:rFonts w:hint="eastAsia"/>
          <w:sz w:val="32"/>
          <w:szCs w:val="40"/>
        </w:rPr>
        <w:t>禁止在实验室内吸烟、进食、使用燃烧型蚊香、睡觉等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禁止放置与实验无关的物品。不得在实验室内追逐、打闹。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8.</w:t>
      </w:r>
      <w:r>
        <w:rPr>
          <w:rFonts w:hint="eastAsia"/>
          <w:sz w:val="32"/>
          <w:szCs w:val="40"/>
        </w:rPr>
        <w:t>对于特殊岗位和特种设备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需经过相应的培训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持证上岗。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9.</w:t>
      </w:r>
      <w:r>
        <w:rPr>
          <w:rFonts w:hint="eastAsia"/>
          <w:sz w:val="32"/>
          <w:szCs w:val="40"/>
        </w:rPr>
        <w:t>实验结束后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应及时清理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临时离开实验室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应随手锁门</w:t>
      </w:r>
      <w:r>
        <w:rPr>
          <w:rFonts w:hint="eastAsia"/>
          <w:sz w:val="32"/>
          <w:szCs w:val="40"/>
        </w:rPr>
        <w:t>;</w:t>
      </w:r>
      <w:proofErr w:type="gramStart"/>
      <w:r>
        <w:rPr>
          <w:rFonts w:hint="eastAsia"/>
          <w:sz w:val="32"/>
          <w:szCs w:val="40"/>
        </w:rPr>
        <w:t>最后离升实验室</w:t>
      </w:r>
      <w:proofErr w:type="gramEnd"/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应关闭水、电、气、门窗等。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一、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一般安全守则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10.</w:t>
      </w:r>
      <w:r>
        <w:rPr>
          <w:rFonts w:hint="eastAsia"/>
          <w:sz w:val="32"/>
          <w:szCs w:val="40"/>
        </w:rPr>
        <w:t>仪器设备不得开机过夜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如确有需要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必须采取必要的预防</w:t>
      </w:r>
      <w:proofErr w:type="gramStart"/>
      <w:r>
        <w:rPr>
          <w:rFonts w:hint="eastAsia"/>
          <w:sz w:val="32"/>
          <w:szCs w:val="40"/>
        </w:rPr>
        <w:t>措</w:t>
      </w:r>
      <w:proofErr w:type="gramEnd"/>
      <w:r>
        <w:rPr>
          <w:rFonts w:hint="eastAsia"/>
          <w:sz w:val="32"/>
          <w:szCs w:val="40"/>
        </w:rPr>
        <w:t>地。特别要注意空调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电脑、饮水机等也不得开机过夜</w:t>
      </w:r>
      <w:r>
        <w:rPr>
          <w:rFonts w:hint="eastAsia"/>
          <w:sz w:val="32"/>
          <w:szCs w:val="40"/>
        </w:rPr>
        <w:t>.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11.</w:t>
      </w:r>
      <w:r>
        <w:rPr>
          <w:rFonts w:hint="eastAsia"/>
          <w:sz w:val="32"/>
          <w:szCs w:val="40"/>
        </w:rPr>
        <w:t>发现安全隐患或发生实验室事故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应及时采取措施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并报告至负责人。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二、消防安全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消防通道通畅、废旧物品及时处理。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用电安全、不随意使用明火。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易燃易爆物品按规定存放。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三、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水电安全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实验室电路容量、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插座等应满足仪器设备的功率需求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大</w:t>
      </w:r>
      <w:r>
        <w:rPr>
          <w:rFonts w:hint="eastAsia"/>
          <w:sz w:val="32"/>
          <w:szCs w:val="40"/>
        </w:rPr>
        <w:lastRenderedPageBreak/>
        <w:t>功率的用电设备需单独拉线。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确认仪器设备状态完好后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方可接通电源。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电器设施应有良好的散热环境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远离热源和可燃物品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确保电器设备接地、不</w:t>
      </w:r>
      <w:r>
        <w:rPr>
          <w:rFonts w:hint="eastAsia"/>
          <w:sz w:val="32"/>
          <w:szCs w:val="40"/>
        </w:rPr>
        <w:t>得乱接乱拉电线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接零良好。避免多个电器共用接线板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三、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水电安全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</w:rPr>
        <w:t>不得擅自拆、改电气线路、修理电器设备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不得乱拉、乱接电线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不准使用闸刀开关、木质配电板和花线等。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5.</w:t>
      </w:r>
      <w:r>
        <w:rPr>
          <w:rFonts w:hint="eastAsia"/>
          <w:sz w:val="32"/>
          <w:szCs w:val="40"/>
        </w:rPr>
        <w:t>使用电器设备时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应保持手部干燥。当手、脚或身体沾湿或站在潮湿的地板上时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切勿启动电源开关、触摸通电的电器设施。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6.</w:t>
      </w:r>
      <w:r>
        <w:rPr>
          <w:rFonts w:hint="eastAsia"/>
          <w:sz w:val="32"/>
          <w:szCs w:val="40"/>
        </w:rPr>
        <w:t>对于长时间不间断使用的电器设施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需采取必要的预防措施。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三、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水电安全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7.</w:t>
      </w:r>
      <w:r>
        <w:rPr>
          <w:rFonts w:hint="eastAsia"/>
          <w:sz w:val="32"/>
          <w:szCs w:val="40"/>
        </w:rPr>
        <w:t>对于高电压、大电流的危险区域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应设立警示标识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不得擅自进入。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8.</w:t>
      </w:r>
      <w:r>
        <w:rPr>
          <w:rFonts w:hint="eastAsia"/>
          <w:sz w:val="32"/>
          <w:szCs w:val="40"/>
        </w:rPr>
        <w:t>存在易燃易爆化学品的场所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应避免产生电火花或静电。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9.</w:t>
      </w:r>
      <w:r>
        <w:rPr>
          <w:rFonts w:hint="eastAsia"/>
          <w:sz w:val="32"/>
          <w:szCs w:val="40"/>
        </w:rPr>
        <w:t>发生电器火灾时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首先要切</w:t>
      </w:r>
      <w:r>
        <w:rPr>
          <w:rFonts w:hint="eastAsia"/>
          <w:sz w:val="32"/>
          <w:szCs w:val="40"/>
        </w:rPr>
        <w:t>断电源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尽快拉闸断电后再用水或灭火器灭火。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在无法断电的情况下应使用干粉、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二氧化碳等不导电灭火剂来扑灭火焰。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四、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化学品安全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(</w:t>
      </w:r>
      <w:proofErr w:type="gramStart"/>
      <w:r>
        <w:rPr>
          <w:rFonts w:hint="eastAsia"/>
          <w:sz w:val="32"/>
          <w:szCs w:val="40"/>
        </w:rPr>
        <w:t>一</w:t>
      </w:r>
      <w:proofErr w:type="gramEnd"/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化学品采购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1.</w:t>
      </w:r>
      <w:r>
        <w:rPr>
          <w:rFonts w:hint="eastAsia"/>
          <w:sz w:val="32"/>
          <w:szCs w:val="40"/>
        </w:rPr>
        <w:t>剧毒、易制爆等危险化学品需通过校系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部</w:t>
      </w:r>
      <w:r>
        <w:rPr>
          <w:rFonts w:hint="eastAsia"/>
          <w:sz w:val="32"/>
          <w:szCs w:val="40"/>
        </w:rPr>
        <w:t>),</w:t>
      </w:r>
      <w:r>
        <w:rPr>
          <w:rFonts w:hint="eastAsia"/>
          <w:sz w:val="32"/>
          <w:szCs w:val="40"/>
        </w:rPr>
        <w:t>安全保卫处等相关部门审批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由</w:t>
      </w:r>
      <w:proofErr w:type="gramStart"/>
      <w:r>
        <w:rPr>
          <w:rFonts w:hint="eastAsia"/>
          <w:sz w:val="32"/>
          <w:szCs w:val="40"/>
        </w:rPr>
        <w:t>校设备</w:t>
      </w:r>
      <w:proofErr w:type="gramEnd"/>
      <w:r>
        <w:rPr>
          <w:rFonts w:hint="eastAsia"/>
          <w:sz w:val="32"/>
          <w:szCs w:val="40"/>
        </w:rPr>
        <w:t>固定资产管理处统一采购。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麻醉和精神类药品及易制毒品购买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需通过学校相关部门和政府所在地公安等相关部门审批。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一般化学品应从具有化学品经营许可资质的公司购买。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</w:rPr>
        <w:t>不得通过非法途径购买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获取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、私下转让危险化学品和麻醉类、精神类药品。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二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化学品保存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一般原则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1.1 </w:t>
      </w:r>
      <w:r>
        <w:rPr>
          <w:rFonts w:hint="eastAsia"/>
          <w:sz w:val="32"/>
          <w:szCs w:val="40"/>
        </w:rPr>
        <w:t>所有化学品和配制试剂都应贴有明显标签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杜绝标签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缺失、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新旧标签共存、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标签信息不全或不清等混乱现象。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配制的试剂、反应产物等应有名称、浓度或纯度、责任人、日期等信息。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1.2</w:t>
      </w:r>
      <w:r>
        <w:rPr>
          <w:rFonts w:hint="eastAsia"/>
          <w:sz w:val="32"/>
          <w:szCs w:val="40"/>
        </w:rPr>
        <w:t>存放化学品的场所必须整洁、通风、隔热、安全、远离热源和火源。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一般原则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1.3</w:t>
      </w:r>
      <w:r>
        <w:rPr>
          <w:rFonts w:hint="eastAsia"/>
          <w:sz w:val="32"/>
          <w:szCs w:val="40"/>
        </w:rPr>
        <w:t>实验室不得存放大桶试剂和大量试剂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严禁存放大量的易燃易爆品及强氧化剂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化学品应密封、分类、合理存放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切勿将不相容的、相互作用会发生剧烈反应的化学品混放。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1.4</w:t>
      </w:r>
      <w:r>
        <w:rPr>
          <w:rFonts w:hint="eastAsia"/>
          <w:sz w:val="32"/>
          <w:szCs w:val="40"/>
        </w:rPr>
        <w:t>实验室需建立并及时更新化学品台帐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及时清理无名、废旧化学品。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危险品分类存放要求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2.1</w:t>
      </w:r>
      <w:r>
        <w:rPr>
          <w:rFonts w:hint="eastAsia"/>
          <w:sz w:val="32"/>
          <w:szCs w:val="40"/>
        </w:rPr>
        <w:t>剧毒化学品、麻醉类和精神类药品实行“双人领取、双人运输、双人使用、双人双锁保管”的五双制度</w:t>
      </w:r>
      <w:r>
        <w:rPr>
          <w:rFonts w:hint="eastAsia"/>
          <w:sz w:val="32"/>
          <w:szCs w:val="40"/>
        </w:rPr>
        <w:t xml:space="preserve">, </w:t>
      </w:r>
      <w:r>
        <w:rPr>
          <w:rFonts w:hint="eastAsia"/>
          <w:sz w:val="32"/>
          <w:szCs w:val="40"/>
        </w:rPr>
        <w:t>并切实做好相关记录。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2.2</w:t>
      </w:r>
      <w:r>
        <w:rPr>
          <w:rFonts w:hint="eastAsia"/>
          <w:sz w:val="32"/>
          <w:szCs w:val="40"/>
        </w:rPr>
        <w:t>易爆品应与易燃品、氧化剂隔离存放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宜存于</w:t>
      </w:r>
      <w:r>
        <w:rPr>
          <w:rFonts w:hint="eastAsia"/>
          <w:sz w:val="32"/>
          <w:szCs w:val="40"/>
        </w:rPr>
        <w:t>20C</w:t>
      </w:r>
      <w:r>
        <w:rPr>
          <w:rFonts w:hint="eastAsia"/>
          <w:sz w:val="32"/>
          <w:szCs w:val="40"/>
        </w:rPr>
        <w:t>以下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最好保存在防爆试剂柜、</w:t>
      </w:r>
      <w:proofErr w:type="gramStart"/>
      <w:r>
        <w:rPr>
          <w:rFonts w:hint="eastAsia"/>
          <w:sz w:val="32"/>
          <w:szCs w:val="40"/>
        </w:rPr>
        <w:t>防爆冰箱</w:t>
      </w:r>
      <w:proofErr w:type="gramEnd"/>
      <w:r>
        <w:rPr>
          <w:rFonts w:hint="eastAsia"/>
          <w:sz w:val="32"/>
          <w:szCs w:val="40"/>
        </w:rPr>
        <w:t>或经过防爆改造的冰箱内。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2.3</w:t>
      </w:r>
      <w:r>
        <w:rPr>
          <w:rFonts w:hint="eastAsia"/>
          <w:sz w:val="32"/>
          <w:szCs w:val="40"/>
        </w:rPr>
        <w:t>腐蚀品应放在防腐蚀</w:t>
      </w:r>
      <w:r>
        <w:rPr>
          <w:rFonts w:hint="eastAsia"/>
          <w:sz w:val="32"/>
          <w:szCs w:val="40"/>
        </w:rPr>
        <w:t>试剂柜的下层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或下垫防腐蚀托盘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置于普通试剂柜的下层。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危险品分类存放要求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2.4</w:t>
      </w:r>
      <w:r>
        <w:rPr>
          <w:rFonts w:hint="eastAsia"/>
          <w:sz w:val="32"/>
          <w:szCs w:val="40"/>
        </w:rPr>
        <w:t>还原剂、有机物等不能与氧化剂、硫酸、硝酸混放。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2.5</w:t>
      </w:r>
      <w:r>
        <w:rPr>
          <w:rFonts w:hint="eastAsia"/>
          <w:sz w:val="32"/>
          <w:szCs w:val="40"/>
        </w:rPr>
        <w:t>强酸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尤其是硫酸</w:t>
      </w:r>
      <w:r>
        <w:rPr>
          <w:rFonts w:hint="eastAsia"/>
          <w:sz w:val="32"/>
          <w:szCs w:val="40"/>
        </w:rPr>
        <w:t>),</w:t>
      </w:r>
      <w:r>
        <w:rPr>
          <w:rFonts w:hint="eastAsia"/>
          <w:sz w:val="32"/>
          <w:szCs w:val="40"/>
        </w:rPr>
        <w:t>不能与强氧化剂的盐类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如</w:t>
      </w:r>
      <w:r>
        <w:rPr>
          <w:rFonts w:hint="eastAsia"/>
          <w:sz w:val="32"/>
          <w:szCs w:val="40"/>
        </w:rPr>
        <w:t>:</w:t>
      </w:r>
      <w:r>
        <w:rPr>
          <w:rFonts w:hint="eastAsia"/>
          <w:sz w:val="32"/>
          <w:szCs w:val="40"/>
        </w:rPr>
        <w:t>高锰酸钾、氯酸钾等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混放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遇酸可产生有害气体的盐类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如</w:t>
      </w:r>
      <w:r>
        <w:rPr>
          <w:rFonts w:hint="eastAsia"/>
          <w:sz w:val="32"/>
          <w:szCs w:val="40"/>
        </w:rPr>
        <w:t>:</w:t>
      </w:r>
      <w:r>
        <w:rPr>
          <w:rFonts w:hint="eastAsia"/>
          <w:sz w:val="32"/>
          <w:szCs w:val="40"/>
        </w:rPr>
        <w:t>氰化钾、硫化钠、亚硝酸钠、氯化钠、亚硫酸钠等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不能</w:t>
      </w:r>
      <w:proofErr w:type="gramStart"/>
      <w:r>
        <w:rPr>
          <w:rFonts w:hint="eastAsia"/>
          <w:sz w:val="32"/>
          <w:szCs w:val="40"/>
        </w:rPr>
        <w:t>与酸混放</w:t>
      </w:r>
      <w:proofErr w:type="gramEnd"/>
      <w:r>
        <w:rPr>
          <w:rFonts w:hint="eastAsia"/>
          <w:sz w:val="32"/>
          <w:szCs w:val="40"/>
        </w:rPr>
        <w:t>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2.6</w:t>
      </w:r>
      <w:r>
        <w:rPr>
          <w:rFonts w:hint="eastAsia"/>
          <w:sz w:val="32"/>
          <w:szCs w:val="40"/>
        </w:rPr>
        <w:t>易产生有毒气体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烟雾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或难闻刺激气味的化学品应存放在配有通风吸收装置的试剂柜内。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危险品分类存放要求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2.7</w:t>
      </w:r>
      <w:r>
        <w:rPr>
          <w:rFonts w:hint="eastAsia"/>
          <w:sz w:val="32"/>
          <w:szCs w:val="40"/>
        </w:rPr>
        <w:t>金属钠、钾等碱金属应贮存于煤油中</w:t>
      </w:r>
      <w:r>
        <w:rPr>
          <w:rFonts w:hint="eastAsia"/>
          <w:sz w:val="32"/>
          <w:szCs w:val="40"/>
        </w:rPr>
        <w:t>;</w:t>
      </w:r>
      <w:r>
        <w:rPr>
          <w:rFonts w:hint="eastAsia"/>
          <w:sz w:val="32"/>
          <w:szCs w:val="40"/>
        </w:rPr>
        <w:t>黄磷、</w:t>
      </w:r>
      <w:proofErr w:type="gramStart"/>
      <w:r>
        <w:rPr>
          <w:rFonts w:hint="eastAsia"/>
          <w:sz w:val="32"/>
          <w:szCs w:val="40"/>
        </w:rPr>
        <w:t>汞应贮存</w:t>
      </w:r>
      <w:proofErr w:type="gramEnd"/>
      <w:r>
        <w:rPr>
          <w:rFonts w:hint="eastAsia"/>
          <w:sz w:val="32"/>
          <w:szCs w:val="40"/>
        </w:rPr>
        <w:t>于水中。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2.8</w:t>
      </w:r>
      <w:r>
        <w:rPr>
          <w:rFonts w:hint="eastAsia"/>
          <w:sz w:val="32"/>
          <w:szCs w:val="40"/>
        </w:rPr>
        <w:t>易水解的药品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如</w:t>
      </w:r>
      <w:r>
        <w:rPr>
          <w:rFonts w:hint="eastAsia"/>
          <w:sz w:val="32"/>
          <w:szCs w:val="40"/>
        </w:rPr>
        <w:t>:</w:t>
      </w:r>
      <w:r>
        <w:rPr>
          <w:rFonts w:hint="eastAsia"/>
          <w:sz w:val="32"/>
          <w:szCs w:val="40"/>
        </w:rPr>
        <w:t>醋酸酐、</w:t>
      </w:r>
      <w:r>
        <w:rPr>
          <w:rFonts w:hint="eastAsia"/>
          <w:sz w:val="32"/>
          <w:szCs w:val="40"/>
        </w:rPr>
        <w:t>乙酰氯、二氯亚砜等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不能与水溶液、酸、碱等混放。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2.9</w:t>
      </w:r>
      <w:r>
        <w:rPr>
          <w:rFonts w:hint="eastAsia"/>
          <w:sz w:val="32"/>
          <w:szCs w:val="40"/>
        </w:rPr>
        <w:t>卤素</w:t>
      </w: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氟、氯、溴、碘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不能与氨、酸及有机物混放。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2.10</w:t>
      </w:r>
      <w:r>
        <w:rPr>
          <w:rFonts w:hint="eastAsia"/>
          <w:sz w:val="32"/>
          <w:szCs w:val="40"/>
        </w:rPr>
        <w:t>氨不能与卤素、汞、次氯酸、酸等接触。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三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化学品使用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1.</w:t>
      </w:r>
      <w:r>
        <w:rPr>
          <w:rFonts w:hint="eastAsia"/>
          <w:sz w:val="32"/>
          <w:szCs w:val="40"/>
        </w:rPr>
        <w:t>实验之前应先阅读使用化学品的安全技术说明书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了解化学品特性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采取必要的防护措施。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严格按实验规程进行操作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在能够达到实验目的的前提下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尽量少用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或用危险性低的物质替代危险性高的物质。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三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化学品使用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使用化学品时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不能直接接触药品、品尝药品味道、把鼻子凑到容器口嗅闻药品的气味。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4.</w:t>
      </w:r>
      <w:r>
        <w:rPr>
          <w:rFonts w:hint="eastAsia"/>
          <w:sz w:val="32"/>
          <w:szCs w:val="40"/>
        </w:rPr>
        <w:t>严禁在开口容器或密闭体系中用明火加热有机溶剂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不得在烘箱内存放干燥易燃有机物。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5.</w:t>
      </w:r>
      <w:r>
        <w:rPr>
          <w:rFonts w:hint="eastAsia"/>
          <w:sz w:val="32"/>
          <w:szCs w:val="40"/>
        </w:rPr>
        <w:t>实验人员应配带防护眼镜、穿着合身的棉质白色工作服及采取其他防护措施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并保持工作环境通风良好。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(</w:t>
      </w:r>
      <w:r>
        <w:rPr>
          <w:rFonts w:hint="eastAsia"/>
          <w:sz w:val="32"/>
          <w:szCs w:val="40"/>
        </w:rPr>
        <w:t>四</w:t>
      </w:r>
      <w:r>
        <w:rPr>
          <w:rFonts w:hint="eastAsia"/>
          <w:sz w:val="32"/>
          <w:szCs w:val="40"/>
        </w:rPr>
        <w:t>)</w:t>
      </w:r>
      <w:r>
        <w:rPr>
          <w:rFonts w:hint="eastAsia"/>
          <w:sz w:val="32"/>
          <w:szCs w:val="40"/>
        </w:rPr>
        <w:t>化学废弃物处置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应及时清理化学废弃物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遵循兼容相存的原则</w:t>
      </w:r>
      <w:r>
        <w:rPr>
          <w:rFonts w:hint="eastAsia"/>
          <w:sz w:val="32"/>
          <w:szCs w:val="40"/>
        </w:rPr>
        <w:t>,</w:t>
      </w:r>
      <w:r>
        <w:rPr>
          <w:rFonts w:hint="eastAsia"/>
          <w:sz w:val="32"/>
          <w:szCs w:val="40"/>
        </w:rPr>
        <w:t>用原瓶或小口带螺纹盖子的容器分类收集，做好标记，按照学校有关规定及时处理。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废气排放前应先经过吸收、分类处理，才能排放。</w:t>
      </w:r>
    </w:p>
    <w:p w:rsidR="005B3DDC" w:rsidRDefault="00E328FE">
      <w:pPr>
        <w:jc w:val="left"/>
        <w:outlineLvl w:val="0"/>
        <w:rPr>
          <w:sz w:val="32"/>
          <w:szCs w:val="40"/>
        </w:rPr>
      </w:pPr>
      <w:r>
        <w:rPr>
          <w:rFonts w:hint="eastAsia"/>
          <w:sz w:val="32"/>
          <w:szCs w:val="40"/>
        </w:rPr>
        <w:t>五、特种设备安全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1.</w:t>
      </w:r>
      <w:r>
        <w:rPr>
          <w:rFonts w:hint="eastAsia"/>
          <w:sz w:val="32"/>
          <w:szCs w:val="40"/>
        </w:rPr>
        <w:t>压力设备定期检验，确保安全有效。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2.</w:t>
      </w:r>
      <w:r>
        <w:rPr>
          <w:rFonts w:hint="eastAsia"/>
          <w:sz w:val="32"/>
          <w:szCs w:val="40"/>
        </w:rPr>
        <w:t>发现异常现象，立即停止使用。</w:t>
      </w:r>
    </w:p>
    <w:p w:rsidR="005B3DDC" w:rsidRDefault="00E328FE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3.</w:t>
      </w:r>
      <w:r>
        <w:rPr>
          <w:rFonts w:hint="eastAsia"/>
          <w:sz w:val="32"/>
          <w:szCs w:val="40"/>
        </w:rPr>
        <w:t>空氧气瓶统一存放管理。</w:t>
      </w:r>
    </w:p>
    <w:sectPr w:rsidR="005B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8FE" w:rsidRDefault="00E328FE" w:rsidP="00D5508E">
      <w:r>
        <w:separator/>
      </w:r>
    </w:p>
  </w:endnote>
  <w:endnote w:type="continuationSeparator" w:id="0">
    <w:p w:rsidR="00E328FE" w:rsidRDefault="00E328FE" w:rsidP="00D5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8FE" w:rsidRDefault="00E328FE" w:rsidP="00D5508E">
      <w:r>
        <w:separator/>
      </w:r>
    </w:p>
  </w:footnote>
  <w:footnote w:type="continuationSeparator" w:id="0">
    <w:p w:rsidR="00E328FE" w:rsidRDefault="00E328FE" w:rsidP="00D5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6EA7B7"/>
    <w:multiLevelType w:val="singleLevel"/>
    <w:tmpl w:val="E36EA7B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8BF2150"/>
    <w:multiLevelType w:val="singleLevel"/>
    <w:tmpl w:val="18BF2150"/>
    <w:lvl w:ilvl="0">
      <w:start w:val="1"/>
      <w:numFmt w:val="decimal"/>
      <w:suff w:val="space"/>
      <w:lvlText w:val="%1."/>
      <w:lvlJc w:val="left"/>
      <w:pPr>
        <w:ind w:left="640" w:firstLine="0"/>
      </w:pPr>
    </w:lvl>
  </w:abstractNum>
  <w:abstractNum w:abstractNumId="2" w15:restartNumberingAfterBreak="0">
    <w:nsid w:val="1F69ABF7"/>
    <w:multiLevelType w:val="singleLevel"/>
    <w:tmpl w:val="1F69AB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578955F"/>
    <w:multiLevelType w:val="singleLevel"/>
    <w:tmpl w:val="5578955F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4" w15:restartNumberingAfterBreak="0">
    <w:nsid w:val="5BE1233B"/>
    <w:multiLevelType w:val="hybridMultilevel"/>
    <w:tmpl w:val="991094E2"/>
    <w:lvl w:ilvl="0" w:tplc="CB7E5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6B404FC2"/>
    <w:multiLevelType w:val="hybridMultilevel"/>
    <w:tmpl w:val="89341ACE"/>
    <w:lvl w:ilvl="0" w:tplc="FB54698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0BB7D50"/>
    <w:rsid w:val="002A6109"/>
    <w:rsid w:val="005B3DDC"/>
    <w:rsid w:val="00D5508E"/>
    <w:rsid w:val="00E328FE"/>
    <w:rsid w:val="00EB2CE4"/>
    <w:rsid w:val="00FD4324"/>
    <w:rsid w:val="01101353"/>
    <w:rsid w:val="1B5B7F2B"/>
    <w:rsid w:val="30D55912"/>
    <w:rsid w:val="31BC71DD"/>
    <w:rsid w:val="37211114"/>
    <w:rsid w:val="50BB7D50"/>
    <w:rsid w:val="5BDF6C70"/>
    <w:rsid w:val="7909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5F6A9"/>
  <w15:docId w15:val="{04C5010C-84FD-4D60-9D90-F493029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508E"/>
    <w:rPr>
      <w:kern w:val="2"/>
      <w:sz w:val="18"/>
      <w:szCs w:val="18"/>
    </w:rPr>
  </w:style>
  <w:style w:type="paragraph" w:styleId="a5">
    <w:name w:val="footer"/>
    <w:basedOn w:val="a"/>
    <w:link w:val="a6"/>
    <w:rsid w:val="00D5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508E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D550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2019-04-09T04:36:00Z</dcterms:created>
  <dcterms:modified xsi:type="dcterms:W3CDTF">2019-04-10T08:19:00Z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